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A39324" w14:textId="4987F8D0" w:rsidR="00C97075" w:rsidRPr="0090496D" w:rsidRDefault="0090496D" w:rsidP="002D5636">
      <w:pPr>
        <w:spacing w:after="120"/>
        <w:rPr>
          <w:sz w:val="40"/>
          <w:szCs w:val="40"/>
        </w:rPr>
      </w:pPr>
      <w:r w:rsidRPr="0090496D">
        <w:rPr>
          <w:sz w:val="40"/>
          <w:szCs w:val="40"/>
        </w:rPr>
        <w:t>Mathias Hornung</w:t>
      </w:r>
    </w:p>
    <w:p w14:paraId="6982204F" w14:textId="77777777" w:rsidR="00840316" w:rsidRDefault="00840316" w:rsidP="00840316">
      <w:pPr>
        <w:spacing w:after="80" w:line="240" w:lineRule="auto"/>
        <w:rPr>
          <w:sz w:val="28"/>
          <w:szCs w:val="28"/>
        </w:rPr>
      </w:pPr>
    </w:p>
    <w:p w14:paraId="71709808" w14:textId="75917D55" w:rsidR="0090496D" w:rsidRPr="0090496D" w:rsidRDefault="002C3CE9" w:rsidP="00840316">
      <w:pPr>
        <w:spacing w:after="80" w:line="240" w:lineRule="auto"/>
        <w:rPr>
          <w:sz w:val="28"/>
          <w:szCs w:val="28"/>
        </w:rPr>
      </w:pPr>
      <w:r w:rsidRPr="0090496D">
        <w:rPr>
          <w:sz w:val="28"/>
          <w:szCs w:val="28"/>
        </w:rPr>
        <w:t xml:space="preserve">1965 </w:t>
      </w:r>
      <w:r w:rsidR="0090496D" w:rsidRPr="0090496D">
        <w:rPr>
          <w:sz w:val="28"/>
          <w:szCs w:val="28"/>
        </w:rPr>
        <w:tab/>
      </w:r>
      <w:r w:rsidR="0090496D" w:rsidRPr="0090496D">
        <w:rPr>
          <w:sz w:val="28"/>
          <w:szCs w:val="28"/>
        </w:rPr>
        <w:tab/>
      </w:r>
      <w:r w:rsidRPr="0090496D">
        <w:rPr>
          <w:sz w:val="28"/>
          <w:szCs w:val="28"/>
        </w:rPr>
        <w:t xml:space="preserve">geboren in Tübingen </w:t>
      </w:r>
    </w:p>
    <w:p w14:paraId="0A8E8436" w14:textId="77777777" w:rsidR="0090496D" w:rsidRPr="0090496D" w:rsidRDefault="0090496D" w:rsidP="00840316">
      <w:pPr>
        <w:spacing w:after="80" w:line="240" w:lineRule="auto"/>
        <w:rPr>
          <w:sz w:val="28"/>
          <w:szCs w:val="28"/>
        </w:rPr>
      </w:pPr>
      <w:r w:rsidRPr="0090496D">
        <w:rPr>
          <w:sz w:val="28"/>
          <w:szCs w:val="28"/>
        </w:rPr>
        <w:t xml:space="preserve">1985-1988 </w:t>
      </w:r>
      <w:r w:rsidRPr="0090496D">
        <w:rPr>
          <w:sz w:val="28"/>
          <w:szCs w:val="28"/>
        </w:rPr>
        <w:tab/>
        <w:t xml:space="preserve">Ausbildung zum Industriemechaniker </w:t>
      </w:r>
    </w:p>
    <w:p w14:paraId="1527A374" w14:textId="0C4A1C87" w:rsidR="0090496D" w:rsidRDefault="002C3CE9" w:rsidP="00840316">
      <w:pPr>
        <w:spacing w:after="80" w:line="240" w:lineRule="auto"/>
        <w:ind w:left="1416" w:hanging="1416"/>
        <w:rPr>
          <w:sz w:val="28"/>
          <w:szCs w:val="28"/>
        </w:rPr>
      </w:pPr>
      <w:r w:rsidRPr="0090496D">
        <w:rPr>
          <w:sz w:val="28"/>
          <w:szCs w:val="28"/>
        </w:rPr>
        <w:t xml:space="preserve">1988-1993 </w:t>
      </w:r>
      <w:r w:rsidR="0090496D" w:rsidRPr="0090496D">
        <w:rPr>
          <w:sz w:val="28"/>
          <w:szCs w:val="28"/>
        </w:rPr>
        <w:tab/>
      </w:r>
      <w:r w:rsidRPr="0090496D">
        <w:rPr>
          <w:sz w:val="28"/>
          <w:szCs w:val="28"/>
        </w:rPr>
        <w:t>Studium Bühnen- und Kostümbild an der Staatlichen Hochschule der bildenden Künste Stuttgart Weissenhof</w:t>
      </w:r>
    </w:p>
    <w:p w14:paraId="02F0A58A" w14:textId="3F31886E" w:rsidR="0090496D" w:rsidRDefault="003E777A" w:rsidP="00840316">
      <w:pPr>
        <w:spacing w:after="80" w:line="240" w:lineRule="auto"/>
        <w:ind w:left="1416" w:hanging="1416"/>
        <w:rPr>
          <w:sz w:val="28"/>
          <w:szCs w:val="28"/>
        </w:rPr>
      </w:pPr>
      <w:r>
        <w:rPr>
          <w:sz w:val="28"/>
          <w:szCs w:val="28"/>
        </w:rPr>
        <w:t>Seit 1993</w:t>
      </w:r>
      <w:r>
        <w:rPr>
          <w:sz w:val="28"/>
          <w:szCs w:val="28"/>
        </w:rPr>
        <w:tab/>
        <w:t>Freischaffender Künstler</w:t>
      </w:r>
      <w:r w:rsidR="006F406C">
        <w:rPr>
          <w:sz w:val="28"/>
          <w:szCs w:val="28"/>
        </w:rPr>
        <w:t>. L</w:t>
      </w:r>
      <w:r w:rsidR="0090496D" w:rsidRPr="0090496D">
        <w:rPr>
          <w:sz w:val="28"/>
          <w:szCs w:val="28"/>
        </w:rPr>
        <w:t>ebt und arbeitet in Berlin.</w:t>
      </w:r>
    </w:p>
    <w:p w14:paraId="4BC71690" w14:textId="53DE9AC8" w:rsidR="00B669F3" w:rsidRPr="00B669F3" w:rsidRDefault="00B669F3" w:rsidP="00B669F3">
      <w:pPr>
        <w:spacing w:after="80" w:line="240" w:lineRule="auto"/>
        <w:ind w:left="1416"/>
        <w:rPr>
          <w:b/>
          <w:bCs/>
          <w:sz w:val="28"/>
          <w:szCs w:val="28"/>
        </w:rPr>
      </w:pPr>
      <w:hyperlink r:id="rId5" w:history="1">
        <w:r w:rsidRPr="00B669F3">
          <w:rPr>
            <w:rStyle w:val="Hyperlink"/>
            <w:b/>
            <w:bCs/>
            <w:sz w:val="28"/>
            <w:szCs w:val="28"/>
          </w:rPr>
          <w:t>www.mathiashornung.de</w:t>
        </w:r>
      </w:hyperlink>
    </w:p>
    <w:p w14:paraId="73E3D679" w14:textId="27850F6D" w:rsidR="00BD395E" w:rsidRDefault="00BD395E" w:rsidP="00840316">
      <w:pPr>
        <w:spacing w:after="80" w:line="240" w:lineRule="auto"/>
        <w:rPr>
          <w:rFonts w:cstheme="minorHAnsi"/>
          <w:sz w:val="28"/>
          <w:szCs w:val="28"/>
        </w:rPr>
      </w:pPr>
    </w:p>
    <w:p w14:paraId="13DD43BF" w14:textId="4145D607" w:rsidR="00BD395E" w:rsidRDefault="00BD395E" w:rsidP="00840316">
      <w:pPr>
        <w:spacing w:after="80" w:line="240" w:lineRule="auto"/>
        <w:rPr>
          <w:rFonts w:cstheme="minorHAnsi"/>
          <w:b/>
          <w:bCs/>
          <w:sz w:val="28"/>
          <w:szCs w:val="28"/>
        </w:rPr>
      </w:pPr>
      <w:r w:rsidRPr="00C0718E">
        <w:rPr>
          <w:rFonts w:cstheme="minorHAnsi"/>
          <w:b/>
          <w:bCs/>
          <w:sz w:val="28"/>
          <w:szCs w:val="28"/>
        </w:rPr>
        <w:t>Einzelausstellungen (Auswahl)</w:t>
      </w:r>
    </w:p>
    <w:p w14:paraId="0B22FC44" w14:textId="780F54D5" w:rsidR="002910C3" w:rsidRDefault="002910C3" w:rsidP="00840316">
      <w:pPr>
        <w:spacing w:after="80" w:line="240" w:lineRule="auto"/>
        <w:ind w:left="1410" w:hanging="1410"/>
        <w:rPr>
          <w:rFonts w:cstheme="minorHAnsi"/>
          <w:sz w:val="28"/>
          <w:szCs w:val="28"/>
        </w:rPr>
      </w:pPr>
      <w:r>
        <w:rPr>
          <w:rFonts w:cstheme="minorHAnsi"/>
          <w:sz w:val="28"/>
          <w:szCs w:val="28"/>
        </w:rPr>
        <w:t>2021</w:t>
      </w:r>
      <w:r>
        <w:rPr>
          <w:rFonts w:cstheme="minorHAnsi"/>
          <w:sz w:val="28"/>
          <w:szCs w:val="28"/>
        </w:rPr>
        <w:tab/>
      </w:r>
      <w:r w:rsidR="000969B6">
        <w:rPr>
          <w:rFonts w:cstheme="minorHAnsi"/>
          <w:sz w:val="28"/>
          <w:szCs w:val="28"/>
        </w:rPr>
        <w:t xml:space="preserve">Echos - </w:t>
      </w:r>
      <w:r w:rsidRPr="00BD395E">
        <w:rPr>
          <w:rFonts w:cstheme="minorHAnsi"/>
          <w:sz w:val="28"/>
          <w:szCs w:val="28"/>
        </w:rPr>
        <w:t>Defragmentology, Anna Laudel</w:t>
      </w:r>
      <w:r w:rsidR="000969B6">
        <w:rPr>
          <w:rFonts w:cstheme="minorHAnsi"/>
          <w:sz w:val="28"/>
          <w:szCs w:val="28"/>
        </w:rPr>
        <w:t xml:space="preserve"> Galerie</w:t>
      </w:r>
      <w:r>
        <w:rPr>
          <w:rFonts w:cstheme="minorHAnsi"/>
          <w:sz w:val="28"/>
          <w:szCs w:val="28"/>
        </w:rPr>
        <w:t>, Ista</w:t>
      </w:r>
      <w:r w:rsidR="000969B6">
        <w:rPr>
          <w:rFonts w:cstheme="minorHAnsi"/>
          <w:sz w:val="28"/>
          <w:szCs w:val="28"/>
        </w:rPr>
        <w:t>n</w:t>
      </w:r>
      <w:r>
        <w:rPr>
          <w:rFonts w:cstheme="minorHAnsi"/>
          <w:sz w:val="28"/>
          <w:szCs w:val="28"/>
        </w:rPr>
        <w:t>bul</w:t>
      </w:r>
    </w:p>
    <w:p w14:paraId="7FDA61AC" w14:textId="77777777" w:rsidR="000969B6" w:rsidRDefault="00BD395E" w:rsidP="00840316">
      <w:pPr>
        <w:spacing w:after="80" w:line="240" w:lineRule="auto"/>
        <w:ind w:left="1410" w:hanging="1410"/>
        <w:rPr>
          <w:rFonts w:cstheme="minorHAnsi"/>
          <w:sz w:val="28"/>
          <w:szCs w:val="28"/>
        </w:rPr>
      </w:pPr>
      <w:r w:rsidRPr="00BD395E">
        <w:rPr>
          <w:rFonts w:cstheme="minorHAnsi"/>
          <w:sz w:val="28"/>
          <w:szCs w:val="28"/>
        </w:rPr>
        <w:t>2020</w:t>
      </w:r>
      <w:r>
        <w:rPr>
          <w:rFonts w:cstheme="minorHAnsi"/>
          <w:sz w:val="28"/>
          <w:szCs w:val="28"/>
        </w:rPr>
        <w:tab/>
      </w:r>
      <w:r>
        <w:rPr>
          <w:rFonts w:cstheme="minorHAnsi"/>
          <w:sz w:val="28"/>
          <w:szCs w:val="28"/>
        </w:rPr>
        <w:tab/>
      </w:r>
      <w:r w:rsidR="000969B6" w:rsidRPr="000969B6">
        <w:rPr>
          <w:rFonts w:cstheme="minorHAnsi"/>
          <w:sz w:val="28"/>
          <w:szCs w:val="28"/>
        </w:rPr>
        <w:t>Wooden Grid, Holzreliefs, Galerie Leonhard, Graz</w:t>
      </w:r>
    </w:p>
    <w:p w14:paraId="6271DEB4" w14:textId="77E1F885" w:rsidR="00C0718E" w:rsidRDefault="00BD395E" w:rsidP="00840316">
      <w:pPr>
        <w:spacing w:after="80" w:line="240" w:lineRule="auto"/>
        <w:ind w:left="1410"/>
        <w:rPr>
          <w:rFonts w:cstheme="minorHAnsi"/>
          <w:sz w:val="28"/>
          <w:szCs w:val="28"/>
        </w:rPr>
      </w:pPr>
      <w:r w:rsidRPr="00BD395E">
        <w:rPr>
          <w:rFonts w:cstheme="minorHAnsi"/>
          <w:sz w:val="28"/>
          <w:szCs w:val="28"/>
        </w:rPr>
        <w:t xml:space="preserve">Defragmentology, Anna Laudel, Düsseldorf </w:t>
      </w:r>
    </w:p>
    <w:p w14:paraId="3307FC08" w14:textId="7BADD379" w:rsidR="000969B6" w:rsidRDefault="000969B6" w:rsidP="00840316">
      <w:pPr>
        <w:spacing w:after="80" w:line="240" w:lineRule="auto"/>
        <w:ind w:left="1410"/>
        <w:rPr>
          <w:rFonts w:cstheme="minorHAnsi"/>
          <w:sz w:val="28"/>
          <w:szCs w:val="28"/>
        </w:rPr>
      </w:pPr>
      <w:r w:rsidRPr="000969B6">
        <w:rPr>
          <w:rFonts w:cstheme="minorHAnsi"/>
          <w:sz w:val="28"/>
          <w:szCs w:val="28"/>
        </w:rPr>
        <w:t>The secret is to keep going, Druckstöcke, BcmA, Berlin</w:t>
      </w:r>
    </w:p>
    <w:p w14:paraId="0E30D692" w14:textId="1D6EBB6C" w:rsidR="00BD395E" w:rsidRPr="00BD395E" w:rsidRDefault="00BD395E" w:rsidP="00840316">
      <w:pPr>
        <w:spacing w:after="80" w:line="240" w:lineRule="auto"/>
        <w:ind w:left="1410" w:hanging="1410"/>
        <w:rPr>
          <w:rFonts w:cstheme="minorHAnsi"/>
          <w:sz w:val="28"/>
          <w:szCs w:val="28"/>
        </w:rPr>
      </w:pPr>
      <w:r w:rsidRPr="00BD395E">
        <w:rPr>
          <w:rFonts w:cstheme="minorHAnsi"/>
          <w:sz w:val="28"/>
          <w:szCs w:val="28"/>
        </w:rPr>
        <w:t>2019</w:t>
      </w:r>
      <w:r>
        <w:rPr>
          <w:rFonts w:cstheme="minorHAnsi"/>
          <w:sz w:val="28"/>
          <w:szCs w:val="28"/>
        </w:rPr>
        <w:tab/>
      </w:r>
      <w:r>
        <w:rPr>
          <w:rFonts w:cstheme="minorHAnsi"/>
          <w:sz w:val="28"/>
          <w:szCs w:val="28"/>
        </w:rPr>
        <w:tab/>
      </w:r>
      <w:r w:rsidRPr="00BD395E">
        <w:rPr>
          <w:rFonts w:cstheme="minorHAnsi"/>
          <w:sz w:val="28"/>
          <w:szCs w:val="28"/>
        </w:rPr>
        <w:t>Crypto Codes @Galerie Lesmeister, Regensburg</w:t>
      </w:r>
    </w:p>
    <w:p w14:paraId="7EF6F8E5" w14:textId="3C18DC93" w:rsidR="00C0718E" w:rsidRDefault="00BD395E" w:rsidP="00840316">
      <w:pPr>
        <w:spacing w:after="80" w:line="240" w:lineRule="auto"/>
        <w:ind w:left="1410" w:hanging="1410"/>
        <w:rPr>
          <w:rFonts w:cstheme="minorHAnsi"/>
          <w:sz w:val="28"/>
          <w:szCs w:val="28"/>
        </w:rPr>
      </w:pPr>
      <w:r w:rsidRPr="00BD395E">
        <w:rPr>
          <w:rFonts w:cstheme="minorHAnsi"/>
          <w:sz w:val="28"/>
          <w:szCs w:val="28"/>
        </w:rPr>
        <w:t>2018</w:t>
      </w:r>
      <w:r>
        <w:rPr>
          <w:rFonts w:cstheme="minorHAnsi"/>
          <w:sz w:val="28"/>
          <w:szCs w:val="28"/>
        </w:rPr>
        <w:tab/>
      </w:r>
      <w:r>
        <w:rPr>
          <w:rFonts w:cstheme="minorHAnsi"/>
          <w:sz w:val="28"/>
          <w:szCs w:val="28"/>
        </w:rPr>
        <w:tab/>
      </w:r>
      <w:r w:rsidRPr="00BD395E">
        <w:rPr>
          <w:rFonts w:cstheme="minorHAnsi"/>
          <w:sz w:val="28"/>
          <w:szCs w:val="28"/>
        </w:rPr>
        <w:t xml:space="preserve">Showroom Thielbeer for Gallery Weekend, Berlin </w:t>
      </w:r>
    </w:p>
    <w:p w14:paraId="02A448B4" w14:textId="20D2D20A" w:rsidR="00BD395E" w:rsidRPr="00BD395E" w:rsidRDefault="00BD395E" w:rsidP="00840316">
      <w:pPr>
        <w:spacing w:after="80" w:line="240" w:lineRule="auto"/>
        <w:ind w:left="1410"/>
        <w:rPr>
          <w:rFonts w:cstheme="minorHAnsi"/>
          <w:sz w:val="28"/>
          <w:szCs w:val="28"/>
        </w:rPr>
      </w:pPr>
      <w:r w:rsidRPr="00BD395E">
        <w:rPr>
          <w:rFonts w:cstheme="minorHAnsi"/>
          <w:sz w:val="28"/>
          <w:szCs w:val="28"/>
        </w:rPr>
        <w:t>Das Labor, Berlin Neukölln</w:t>
      </w:r>
    </w:p>
    <w:p w14:paraId="0E7597E4" w14:textId="52D08CEB" w:rsidR="00C0718E" w:rsidRDefault="00BD395E" w:rsidP="00840316">
      <w:pPr>
        <w:spacing w:after="80" w:line="240" w:lineRule="auto"/>
        <w:ind w:left="1410" w:hanging="1410"/>
        <w:rPr>
          <w:rFonts w:cstheme="minorHAnsi"/>
          <w:sz w:val="28"/>
          <w:szCs w:val="28"/>
        </w:rPr>
      </w:pPr>
      <w:r w:rsidRPr="00C0718E">
        <w:rPr>
          <w:rFonts w:cstheme="minorHAnsi"/>
          <w:sz w:val="28"/>
          <w:szCs w:val="28"/>
        </w:rPr>
        <w:t>2017</w:t>
      </w:r>
      <w:r w:rsidRPr="00C0718E">
        <w:rPr>
          <w:rFonts w:cstheme="minorHAnsi"/>
          <w:sz w:val="28"/>
          <w:szCs w:val="28"/>
        </w:rPr>
        <w:tab/>
      </w:r>
      <w:r w:rsidRPr="00C0718E">
        <w:rPr>
          <w:rFonts w:cstheme="minorHAnsi"/>
          <w:sz w:val="28"/>
          <w:szCs w:val="28"/>
        </w:rPr>
        <w:tab/>
        <w:t xml:space="preserve">Mathias Hornung, Galerie Maas, Reutlingen, </w:t>
      </w:r>
    </w:p>
    <w:p w14:paraId="43325EE6" w14:textId="25BAF18F" w:rsidR="00C0718E" w:rsidRDefault="00BD395E" w:rsidP="00840316">
      <w:pPr>
        <w:spacing w:after="80" w:line="240" w:lineRule="auto"/>
        <w:ind w:left="1410"/>
        <w:rPr>
          <w:rFonts w:cstheme="minorHAnsi"/>
          <w:sz w:val="28"/>
          <w:szCs w:val="28"/>
        </w:rPr>
      </w:pPr>
      <w:r w:rsidRPr="00C0718E">
        <w:rPr>
          <w:rFonts w:cstheme="minorHAnsi"/>
          <w:sz w:val="28"/>
          <w:szCs w:val="28"/>
        </w:rPr>
        <w:t xml:space="preserve">bpm, Galerie Maas, Reutlingen </w:t>
      </w:r>
    </w:p>
    <w:p w14:paraId="7385D490" w14:textId="5050B4BC" w:rsidR="00BD395E" w:rsidRPr="00C0718E" w:rsidRDefault="00BD395E" w:rsidP="00840316">
      <w:pPr>
        <w:spacing w:after="80" w:line="240" w:lineRule="auto"/>
        <w:ind w:left="1410"/>
        <w:rPr>
          <w:rFonts w:cstheme="minorHAnsi"/>
          <w:sz w:val="28"/>
          <w:szCs w:val="28"/>
        </w:rPr>
      </w:pPr>
      <w:r w:rsidRPr="00C0718E">
        <w:rPr>
          <w:rFonts w:cstheme="minorHAnsi"/>
          <w:sz w:val="28"/>
          <w:szCs w:val="28"/>
        </w:rPr>
        <w:t>Mathias Hornung, Beukenhof-Phoenix Galerie, Kluisbegen, Belgium</w:t>
      </w:r>
    </w:p>
    <w:p w14:paraId="78320EF7" w14:textId="77777777" w:rsidR="006F406C" w:rsidRDefault="006F406C" w:rsidP="00840316">
      <w:pPr>
        <w:spacing w:after="80" w:line="240" w:lineRule="auto"/>
        <w:rPr>
          <w:rFonts w:cstheme="minorHAnsi"/>
          <w:b/>
          <w:bCs/>
          <w:sz w:val="28"/>
          <w:szCs w:val="28"/>
        </w:rPr>
      </w:pPr>
    </w:p>
    <w:p w14:paraId="70389AD6" w14:textId="6B381E71" w:rsidR="00BD395E" w:rsidRDefault="00C0718E" w:rsidP="00840316">
      <w:pPr>
        <w:spacing w:after="80" w:line="240" w:lineRule="auto"/>
        <w:rPr>
          <w:rFonts w:cstheme="minorHAnsi"/>
          <w:b/>
          <w:bCs/>
          <w:sz w:val="28"/>
          <w:szCs w:val="28"/>
        </w:rPr>
      </w:pPr>
      <w:r w:rsidRPr="00C0718E">
        <w:rPr>
          <w:rFonts w:cstheme="minorHAnsi"/>
          <w:b/>
          <w:bCs/>
          <w:sz w:val="28"/>
          <w:szCs w:val="28"/>
        </w:rPr>
        <w:t>Gruppenausstellungen (Auswahl)</w:t>
      </w:r>
    </w:p>
    <w:p w14:paraId="1D25E3B5" w14:textId="4B0DF3B6" w:rsidR="002910C3" w:rsidRDefault="002910C3" w:rsidP="00C11AEB">
      <w:pPr>
        <w:spacing w:after="80" w:line="240" w:lineRule="auto"/>
        <w:ind w:left="1410" w:hanging="1410"/>
        <w:rPr>
          <w:rFonts w:cstheme="minorHAnsi"/>
          <w:sz w:val="28"/>
          <w:szCs w:val="28"/>
        </w:rPr>
      </w:pPr>
      <w:r>
        <w:rPr>
          <w:rFonts w:cstheme="minorHAnsi"/>
          <w:sz w:val="28"/>
          <w:szCs w:val="28"/>
        </w:rPr>
        <w:t>202</w:t>
      </w:r>
      <w:r w:rsidR="00C11AEB">
        <w:rPr>
          <w:rFonts w:cstheme="minorHAnsi"/>
          <w:sz w:val="28"/>
          <w:szCs w:val="28"/>
        </w:rPr>
        <w:t>0</w:t>
      </w:r>
      <w:r>
        <w:rPr>
          <w:rFonts w:cstheme="minorHAnsi"/>
          <w:sz w:val="28"/>
          <w:szCs w:val="28"/>
        </w:rPr>
        <w:tab/>
      </w:r>
      <w:r w:rsidR="00C11AEB" w:rsidRPr="00C11AEB">
        <w:rPr>
          <w:rFonts w:cstheme="minorHAnsi"/>
          <w:sz w:val="28"/>
          <w:szCs w:val="28"/>
        </w:rPr>
        <w:t>Holzschnitte und -reliefs, Tischobjekte, GEHAG Forum (Deutsche</w:t>
      </w:r>
      <w:r w:rsidR="00C11AEB">
        <w:rPr>
          <w:rFonts w:cstheme="minorHAnsi"/>
          <w:sz w:val="28"/>
          <w:szCs w:val="28"/>
        </w:rPr>
        <w:t xml:space="preserve"> </w:t>
      </w:r>
      <w:r w:rsidR="00C11AEB" w:rsidRPr="00C11AEB">
        <w:rPr>
          <w:rFonts w:cstheme="minorHAnsi"/>
          <w:sz w:val="28"/>
          <w:szCs w:val="28"/>
        </w:rPr>
        <w:t>Wohnen AG), Berlin</w:t>
      </w:r>
    </w:p>
    <w:p w14:paraId="6C942244" w14:textId="77777777" w:rsidR="00C11AEB" w:rsidRDefault="00C11AEB" w:rsidP="00840316">
      <w:pPr>
        <w:spacing w:after="80" w:line="240" w:lineRule="auto"/>
        <w:ind w:left="1410" w:hanging="1410"/>
        <w:rPr>
          <w:rFonts w:cstheme="minorHAnsi"/>
          <w:sz w:val="28"/>
          <w:szCs w:val="28"/>
        </w:rPr>
      </w:pPr>
      <w:r>
        <w:rPr>
          <w:rFonts w:cstheme="minorHAnsi"/>
          <w:sz w:val="28"/>
          <w:szCs w:val="28"/>
        </w:rPr>
        <w:tab/>
      </w:r>
      <w:r w:rsidRPr="00C11AEB">
        <w:rPr>
          <w:rFonts w:cstheme="minorHAnsi"/>
          <w:sz w:val="28"/>
          <w:szCs w:val="28"/>
        </w:rPr>
        <w:t>Clash Berlin Valencia, Holzreliefs, BcmA Berlin, Valencia</w:t>
      </w:r>
    </w:p>
    <w:p w14:paraId="66D0B3F6" w14:textId="77777777" w:rsidR="000969B6" w:rsidRDefault="00C11AEB" w:rsidP="00C11AEB">
      <w:pPr>
        <w:spacing w:after="80" w:line="240" w:lineRule="auto"/>
        <w:ind w:left="1410"/>
        <w:rPr>
          <w:rFonts w:cstheme="minorHAnsi"/>
          <w:sz w:val="28"/>
          <w:szCs w:val="28"/>
        </w:rPr>
      </w:pPr>
      <w:r w:rsidRPr="00C11AEB">
        <w:rPr>
          <w:rFonts w:cstheme="minorHAnsi"/>
          <w:sz w:val="28"/>
          <w:szCs w:val="28"/>
        </w:rPr>
        <w:t>Holzreliefs und -skulpturen, Galerie Strzelski, Stuttgart</w:t>
      </w:r>
    </w:p>
    <w:p w14:paraId="5E3342E4" w14:textId="55DD2369" w:rsidR="00C11AEB" w:rsidRDefault="00C11AEB" w:rsidP="00C11AEB">
      <w:pPr>
        <w:spacing w:after="80" w:line="240" w:lineRule="auto"/>
        <w:ind w:left="1410"/>
        <w:rPr>
          <w:rFonts w:cstheme="minorHAnsi"/>
          <w:sz w:val="28"/>
          <w:szCs w:val="28"/>
        </w:rPr>
      </w:pPr>
      <w:r>
        <w:rPr>
          <w:rFonts w:cstheme="minorHAnsi"/>
          <w:sz w:val="28"/>
          <w:szCs w:val="28"/>
        </w:rPr>
        <w:tab/>
      </w:r>
      <w:r w:rsidR="000969B6" w:rsidRPr="000969B6">
        <w:rPr>
          <w:rFonts w:cstheme="minorHAnsi"/>
          <w:sz w:val="28"/>
          <w:szCs w:val="28"/>
        </w:rPr>
        <w:t>zselection, Holzskulpturen, Galerie zs art, Wien</w:t>
      </w:r>
    </w:p>
    <w:p w14:paraId="12A0ADC2" w14:textId="09F3849D" w:rsidR="00C0718E" w:rsidRDefault="00BD395E" w:rsidP="00840316">
      <w:pPr>
        <w:spacing w:after="80" w:line="240" w:lineRule="auto"/>
        <w:ind w:left="1410" w:hanging="1410"/>
        <w:rPr>
          <w:rFonts w:cstheme="minorHAnsi"/>
          <w:sz w:val="28"/>
          <w:szCs w:val="28"/>
        </w:rPr>
      </w:pPr>
      <w:r w:rsidRPr="00BD395E">
        <w:rPr>
          <w:rFonts w:cstheme="minorHAnsi"/>
          <w:sz w:val="28"/>
          <w:szCs w:val="28"/>
        </w:rPr>
        <w:t>2019</w:t>
      </w:r>
      <w:r w:rsidR="00C0718E">
        <w:rPr>
          <w:rFonts w:cstheme="minorHAnsi"/>
          <w:sz w:val="28"/>
          <w:szCs w:val="28"/>
        </w:rPr>
        <w:tab/>
      </w:r>
      <w:r w:rsidR="00C0718E">
        <w:rPr>
          <w:rFonts w:cstheme="minorHAnsi"/>
          <w:sz w:val="28"/>
          <w:szCs w:val="28"/>
        </w:rPr>
        <w:tab/>
      </w:r>
      <w:r w:rsidRPr="00BD395E">
        <w:rPr>
          <w:rFonts w:cstheme="minorHAnsi"/>
          <w:sz w:val="28"/>
          <w:szCs w:val="28"/>
        </w:rPr>
        <w:t xml:space="preserve">Art Toronto @Galerie Isabelle Lesmeister, Canada </w:t>
      </w:r>
    </w:p>
    <w:p w14:paraId="00D5B8CC" w14:textId="77777777" w:rsidR="00C0718E" w:rsidRDefault="00BD395E" w:rsidP="00840316">
      <w:pPr>
        <w:spacing w:after="80" w:line="240" w:lineRule="auto"/>
        <w:ind w:left="1410"/>
        <w:rPr>
          <w:rFonts w:cstheme="minorHAnsi"/>
          <w:sz w:val="28"/>
          <w:szCs w:val="28"/>
        </w:rPr>
      </w:pPr>
      <w:r w:rsidRPr="00BD395E">
        <w:rPr>
          <w:rFonts w:cstheme="minorHAnsi"/>
          <w:sz w:val="28"/>
          <w:szCs w:val="28"/>
        </w:rPr>
        <w:t xml:space="preserve">Prinzip Landschaft, ZS art Galerie, Vienna, Austria </w:t>
      </w:r>
    </w:p>
    <w:p w14:paraId="1F4E8EB4" w14:textId="0FD1BACB" w:rsidR="00C0718E" w:rsidRDefault="00BD395E" w:rsidP="00840316">
      <w:pPr>
        <w:spacing w:after="80" w:line="240" w:lineRule="auto"/>
        <w:ind w:left="1410"/>
        <w:rPr>
          <w:rFonts w:cstheme="minorHAnsi"/>
          <w:sz w:val="28"/>
          <w:szCs w:val="28"/>
        </w:rPr>
      </w:pPr>
      <w:r w:rsidRPr="00BD395E">
        <w:rPr>
          <w:rFonts w:cstheme="minorHAnsi"/>
          <w:sz w:val="28"/>
          <w:szCs w:val="28"/>
        </w:rPr>
        <w:t xml:space="preserve">checkmate, BcmA (Berlin con mucho Arte), Berlin </w:t>
      </w:r>
    </w:p>
    <w:p w14:paraId="79055ED2" w14:textId="7BF7A7ED" w:rsidR="00C0718E" w:rsidRDefault="00BD395E" w:rsidP="00840316">
      <w:pPr>
        <w:spacing w:after="80" w:line="240" w:lineRule="auto"/>
        <w:ind w:left="1410"/>
        <w:rPr>
          <w:rFonts w:cstheme="minorHAnsi"/>
          <w:sz w:val="28"/>
          <w:szCs w:val="28"/>
        </w:rPr>
      </w:pPr>
      <w:r w:rsidRPr="00BD395E">
        <w:rPr>
          <w:rFonts w:cstheme="minorHAnsi"/>
          <w:sz w:val="28"/>
          <w:szCs w:val="28"/>
        </w:rPr>
        <w:t>incognito, Hofgrün Galerie, Berlin</w:t>
      </w:r>
    </w:p>
    <w:p w14:paraId="469904B2" w14:textId="6128E5D1" w:rsidR="00BD395E" w:rsidRPr="00BD395E" w:rsidRDefault="00BD395E" w:rsidP="00840316">
      <w:pPr>
        <w:spacing w:after="80" w:line="240" w:lineRule="auto"/>
        <w:ind w:left="1410"/>
        <w:rPr>
          <w:rFonts w:cstheme="minorHAnsi"/>
          <w:sz w:val="28"/>
          <w:szCs w:val="28"/>
        </w:rPr>
      </w:pPr>
      <w:r w:rsidRPr="00BD395E">
        <w:rPr>
          <w:rFonts w:cstheme="minorHAnsi"/>
          <w:sz w:val="28"/>
          <w:szCs w:val="28"/>
        </w:rPr>
        <w:t>foreign interferenz, pop up at Corbeau House, Kapstadt, South Africa</w:t>
      </w:r>
    </w:p>
    <w:p w14:paraId="3354E6B2" w14:textId="66F2396A" w:rsidR="00C0718E" w:rsidRDefault="00BD395E" w:rsidP="00840316">
      <w:pPr>
        <w:spacing w:after="80" w:line="240" w:lineRule="auto"/>
        <w:ind w:left="1410" w:hanging="1410"/>
        <w:rPr>
          <w:rFonts w:cstheme="minorHAnsi"/>
          <w:sz w:val="28"/>
          <w:szCs w:val="28"/>
        </w:rPr>
      </w:pPr>
      <w:r w:rsidRPr="00BD395E">
        <w:rPr>
          <w:rFonts w:cstheme="minorHAnsi"/>
          <w:sz w:val="28"/>
          <w:szCs w:val="28"/>
        </w:rPr>
        <w:t>2018</w:t>
      </w:r>
      <w:r w:rsidR="00C0718E">
        <w:rPr>
          <w:rFonts w:cstheme="minorHAnsi"/>
          <w:sz w:val="28"/>
          <w:szCs w:val="28"/>
        </w:rPr>
        <w:tab/>
      </w:r>
      <w:r w:rsidR="00C0718E">
        <w:rPr>
          <w:rFonts w:cstheme="minorHAnsi"/>
          <w:sz w:val="28"/>
          <w:szCs w:val="28"/>
        </w:rPr>
        <w:tab/>
      </w:r>
      <w:r w:rsidRPr="00BD395E">
        <w:rPr>
          <w:rFonts w:cstheme="minorHAnsi"/>
          <w:sz w:val="28"/>
          <w:szCs w:val="28"/>
        </w:rPr>
        <w:t xml:space="preserve">Paradies, Hofgrün Galerie, Berlin Kreuzberg, </w:t>
      </w:r>
    </w:p>
    <w:p w14:paraId="177A1D17" w14:textId="77777777" w:rsidR="00C0718E" w:rsidRDefault="00BD395E" w:rsidP="00840316">
      <w:pPr>
        <w:spacing w:after="80" w:line="240" w:lineRule="auto"/>
        <w:ind w:left="1410"/>
        <w:rPr>
          <w:rFonts w:cstheme="minorHAnsi"/>
          <w:sz w:val="28"/>
          <w:szCs w:val="28"/>
        </w:rPr>
      </w:pPr>
      <w:r w:rsidRPr="00BD395E">
        <w:rPr>
          <w:rFonts w:cstheme="minorHAnsi"/>
          <w:sz w:val="28"/>
          <w:szCs w:val="28"/>
        </w:rPr>
        <w:t xml:space="preserve">Beukenhof &amp; Phoenix Gallery, Kluisbergen, Belgium </w:t>
      </w:r>
    </w:p>
    <w:p w14:paraId="7755EB5D" w14:textId="4D3A51FA" w:rsidR="00BD395E" w:rsidRDefault="00BD395E" w:rsidP="00840316">
      <w:pPr>
        <w:spacing w:after="80" w:line="240" w:lineRule="auto"/>
        <w:ind w:left="1410"/>
        <w:rPr>
          <w:rFonts w:cstheme="minorHAnsi"/>
          <w:sz w:val="28"/>
          <w:szCs w:val="28"/>
        </w:rPr>
      </w:pPr>
      <w:r w:rsidRPr="00BD395E">
        <w:rPr>
          <w:rFonts w:cstheme="minorHAnsi"/>
          <w:sz w:val="28"/>
          <w:szCs w:val="28"/>
        </w:rPr>
        <w:t>Das Werk als Raum im Raum, ZS art Galerie, Vienna, Austria</w:t>
      </w:r>
    </w:p>
    <w:p w14:paraId="35DCFDC4" w14:textId="77777777" w:rsidR="006F406C" w:rsidRDefault="006F406C" w:rsidP="00840316">
      <w:pPr>
        <w:spacing w:after="80" w:line="240" w:lineRule="auto"/>
        <w:rPr>
          <w:rFonts w:cstheme="minorHAnsi"/>
          <w:b/>
          <w:bCs/>
          <w:sz w:val="28"/>
          <w:szCs w:val="28"/>
        </w:rPr>
      </w:pPr>
    </w:p>
    <w:p w14:paraId="522D044D" w14:textId="187AB0CA" w:rsidR="006F406C" w:rsidRPr="006F406C" w:rsidRDefault="006F406C" w:rsidP="00840316">
      <w:pPr>
        <w:spacing w:after="80" w:line="240" w:lineRule="auto"/>
        <w:rPr>
          <w:rFonts w:cstheme="minorHAnsi"/>
          <w:b/>
          <w:bCs/>
          <w:sz w:val="28"/>
          <w:szCs w:val="28"/>
        </w:rPr>
      </w:pPr>
      <w:r w:rsidRPr="006F406C">
        <w:rPr>
          <w:rFonts w:cstheme="minorHAnsi"/>
          <w:b/>
          <w:bCs/>
          <w:sz w:val="28"/>
          <w:szCs w:val="28"/>
        </w:rPr>
        <w:t>Artist in Residence</w:t>
      </w:r>
    </w:p>
    <w:p w14:paraId="240ACD06" w14:textId="77777777" w:rsidR="006F406C" w:rsidRDefault="006F406C" w:rsidP="00840316">
      <w:pPr>
        <w:spacing w:after="80" w:line="240" w:lineRule="auto"/>
        <w:ind w:left="1410" w:hanging="1410"/>
        <w:rPr>
          <w:rFonts w:cstheme="minorHAnsi"/>
          <w:sz w:val="28"/>
          <w:szCs w:val="28"/>
        </w:rPr>
      </w:pPr>
      <w:r>
        <w:rPr>
          <w:rFonts w:cstheme="minorHAnsi"/>
          <w:sz w:val="28"/>
          <w:szCs w:val="28"/>
        </w:rPr>
        <w:t>2007</w:t>
      </w:r>
      <w:r>
        <w:rPr>
          <w:rFonts w:cstheme="minorHAnsi"/>
          <w:sz w:val="28"/>
          <w:szCs w:val="28"/>
        </w:rPr>
        <w:tab/>
      </w:r>
      <w:r>
        <w:rPr>
          <w:rFonts w:cstheme="minorHAnsi"/>
          <w:sz w:val="28"/>
          <w:szCs w:val="28"/>
        </w:rPr>
        <w:tab/>
        <w:t>The Bali Purnati Center Of The Arts, Bali, Indonesien</w:t>
      </w:r>
    </w:p>
    <w:p w14:paraId="4D682ADB" w14:textId="77777777" w:rsidR="006F406C" w:rsidRDefault="006F406C" w:rsidP="00840316">
      <w:pPr>
        <w:spacing w:after="80" w:line="240" w:lineRule="auto"/>
        <w:ind w:left="1410" w:hanging="1410"/>
        <w:rPr>
          <w:rFonts w:cstheme="minorHAnsi"/>
          <w:sz w:val="28"/>
          <w:szCs w:val="28"/>
        </w:rPr>
      </w:pPr>
      <w:r>
        <w:rPr>
          <w:rFonts w:cstheme="minorHAnsi"/>
          <w:sz w:val="28"/>
          <w:szCs w:val="28"/>
        </w:rPr>
        <w:t>2004</w:t>
      </w:r>
      <w:r>
        <w:rPr>
          <w:rFonts w:cstheme="minorHAnsi"/>
          <w:sz w:val="28"/>
          <w:szCs w:val="28"/>
        </w:rPr>
        <w:tab/>
        <w:t>Julia and David White Artist’s Colony Ciudad Colón, Costa Rica</w:t>
      </w:r>
    </w:p>
    <w:p w14:paraId="3040FEEF" w14:textId="77777777" w:rsidR="006F406C" w:rsidRDefault="006F406C" w:rsidP="00840316">
      <w:pPr>
        <w:spacing w:after="80" w:line="240" w:lineRule="auto"/>
        <w:ind w:left="702" w:firstLine="708"/>
        <w:rPr>
          <w:rFonts w:cstheme="minorHAnsi"/>
          <w:sz w:val="28"/>
          <w:szCs w:val="28"/>
        </w:rPr>
      </w:pPr>
      <w:r>
        <w:rPr>
          <w:rFonts w:cstheme="minorHAnsi"/>
          <w:sz w:val="28"/>
          <w:szCs w:val="28"/>
        </w:rPr>
        <w:t>Thyll Dürr Stiftung, Elba, Italien</w:t>
      </w:r>
    </w:p>
    <w:p w14:paraId="4880D577" w14:textId="6E229CD9" w:rsidR="006F406C" w:rsidRDefault="006F406C" w:rsidP="00840316">
      <w:pPr>
        <w:spacing w:after="80" w:line="240" w:lineRule="auto"/>
        <w:ind w:left="1410" w:hanging="1410"/>
        <w:rPr>
          <w:rFonts w:cstheme="minorHAnsi"/>
          <w:sz w:val="28"/>
          <w:szCs w:val="28"/>
        </w:rPr>
      </w:pPr>
      <w:r>
        <w:rPr>
          <w:rFonts w:cstheme="minorHAnsi"/>
          <w:sz w:val="28"/>
          <w:szCs w:val="28"/>
        </w:rPr>
        <w:t>2003</w:t>
      </w:r>
      <w:r>
        <w:rPr>
          <w:rFonts w:cstheme="minorHAnsi"/>
          <w:sz w:val="28"/>
          <w:szCs w:val="28"/>
        </w:rPr>
        <w:tab/>
      </w:r>
      <w:r>
        <w:rPr>
          <w:rFonts w:cstheme="minorHAnsi"/>
          <w:sz w:val="28"/>
          <w:szCs w:val="28"/>
        </w:rPr>
        <w:tab/>
        <w:t>Est-Nord-Est, Résidence d’artistes, Québek, Kanada</w:t>
      </w:r>
    </w:p>
    <w:p w14:paraId="34F60158" w14:textId="77777777" w:rsidR="00C11AEB" w:rsidRDefault="00C11AEB" w:rsidP="007424CE">
      <w:pPr>
        <w:spacing w:after="120" w:line="276" w:lineRule="auto"/>
      </w:pPr>
    </w:p>
    <w:p w14:paraId="344C365A" w14:textId="513524CD" w:rsidR="007424CE" w:rsidRDefault="007424CE" w:rsidP="00840316">
      <w:pPr>
        <w:spacing w:after="80" w:line="240" w:lineRule="auto"/>
        <w:ind w:left="1410" w:hanging="1410"/>
        <w:rPr>
          <w:rFonts w:cstheme="minorHAnsi"/>
          <w:sz w:val="28"/>
          <w:szCs w:val="28"/>
        </w:rPr>
      </w:pPr>
      <w:r>
        <w:rPr>
          <w:rFonts w:cstheme="minorHAnsi"/>
          <w:noProof/>
          <w:sz w:val="28"/>
          <w:szCs w:val="28"/>
        </w:rPr>
        <w:drawing>
          <wp:inline distT="0" distB="0" distL="0" distR="0" wp14:anchorId="0282B785" wp14:editId="5BE0915B">
            <wp:extent cx="4219575" cy="5019675"/>
            <wp:effectExtent l="0" t="0" r="9525"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19575" cy="5019675"/>
                    </a:xfrm>
                    <a:prstGeom prst="rect">
                      <a:avLst/>
                    </a:prstGeom>
                    <a:noFill/>
                    <a:ln>
                      <a:noFill/>
                    </a:ln>
                  </pic:spPr>
                </pic:pic>
              </a:graphicData>
            </a:graphic>
          </wp:inline>
        </w:drawing>
      </w:r>
    </w:p>
    <w:p w14:paraId="238B0F8E" w14:textId="7F49E049" w:rsidR="006F406C" w:rsidRPr="007424CE" w:rsidRDefault="007424CE" w:rsidP="002D5636">
      <w:pPr>
        <w:spacing w:after="120" w:line="240" w:lineRule="auto"/>
        <w:rPr>
          <w:rFonts w:cstheme="minorHAnsi"/>
          <w:sz w:val="24"/>
          <w:szCs w:val="24"/>
        </w:rPr>
      </w:pPr>
      <w:r w:rsidRPr="007424CE">
        <w:rPr>
          <w:rFonts w:cstheme="minorHAnsi"/>
          <w:sz w:val="24"/>
          <w:szCs w:val="24"/>
        </w:rPr>
        <w:t>Foto: Klaus Mellenthin</w:t>
      </w:r>
      <w:r>
        <w:rPr>
          <w:rFonts w:cstheme="minorHAnsi"/>
          <w:sz w:val="24"/>
          <w:szCs w:val="24"/>
        </w:rPr>
        <w:t>, Berlin</w:t>
      </w:r>
      <w:r w:rsidRPr="007424CE">
        <w:rPr>
          <w:rFonts w:cstheme="minorHAnsi"/>
          <w:sz w:val="24"/>
          <w:szCs w:val="24"/>
        </w:rPr>
        <w:t xml:space="preserve"> ©</w:t>
      </w:r>
    </w:p>
    <w:p w14:paraId="6F8D3EB5" w14:textId="5DD9AFB3" w:rsidR="00C0718E" w:rsidRDefault="00C0718E">
      <w:pPr>
        <w:rPr>
          <w:rFonts w:cstheme="minorHAnsi"/>
          <w:sz w:val="28"/>
          <w:szCs w:val="28"/>
        </w:rPr>
      </w:pPr>
    </w:p>
    <w:p w14:paraId="7065B578" w14:textId="0AE83486" w:rsidR="007F5BBD" w:rsidRDefault="00EA4F0D" w:rsidP="007F5BBD">
      <w:pPr>
        <w:jc w:val="both"/>
        <w:rPr>
          <w:rFonts w:cstheme="minorHAnsi"/>
          <w:sz w:val="28"/>
          <w:szCs w:val="28"/>
        </w:rPr>
      </w:pPr>
      <w:r>
        <w:rPr>
          <w:rFonts w:cstheme="minorHAnsi"/>
          <w:sz w:val="28"/>
          <w:szCs w:val="28"/>
        </w:rPr>
        <w:t xml:space="preserve">„Mathias Hornung berührt, bearbeitet, bezeichnet sein Material, das Holz, dem er neue Sichtbarkeit gibt. Zeichnung und Skulptur, Raum und Fläche, Farbe und Material, Figur und Grund, Form und Spiel, Serialität und Einzigartigkeit kommen zusammen. Dabei wechselt er zwischen bildhauerischen und druckgrafischen Verfahren, zwischen Druck und dem sich verselbstständigenden Druckstock, zwischen Expressivität und Strenge…“ </w:t>
      </w:r>
      <w:r w:rsidR="00844E4C">
        <w:rPr>
          <w:rFonts w:cstheme="minorHAnsi"/>
          <w:sz w:val="28"/>
          <w:szCs w:val="28"/>
        </w:rPr>
        <w:br/>
      </w:r>
      <w:r w:rsidR="007F5BBD">
        <w:rPr>
          <w:rFonts w:cstheme="minorHAnsi"/>
          <w:sz w:val="28"/>
          <w:szCs w:val="28"/>
        </w:rPr>
        <w:t>„…Seine Reliefs sind Zwischenwesen, haptische Bilder…</w:t>
      </w:r>
      <w:r w:rsidR="00807A37">
        <w:rPr>
          <w:rFonts w:cstheme="minorHAnsi"/>
          <w:sz w:val="28"/>
          <w:szCs w:val="28"/>
        </w:rPr>
        <w:t>“</w:t>
      </w:r>
      <w:r w:rsidR="007F5BBD">
        <w:rPr>
          <w:rFonts w:cstheme="minorHAnsi"/>
          <w:sz w:val="28"/>
          <w:szCs w:val="28"/>
        </w:rPr>
        <w:t xml:space="preserve"> </w:t>
      </w:r>
      <w:r w:rsidR="00844E4C">
        <w:rPr>
          <w:rFonts w:cstheme="minorHAnsi"/>
          <w:sz w:val="28"/>
          <w:szCs w:val="28"/>
        </w:rPr>
        <w:t>„</w:t>
      </w:r>
      <w:r w:rsidR="007F5BBD">
        <w:rPr>
          <w:rFonts w:cstheme="minorHAnsi"/>
          <w:sz w:val="28"/>
          <w:szCs w:val="28"/>
        </w:rPr>
        <w:t>Mathias Hornung macht ganz aktuell die Reliefauffassung als ein Verhältnis der Flächenbewegung zur Tiefenbewe-gung und damit aus der zweiten Dimension zur dritten gegenwartstauglich</w:t>
      </w:r>
      <w:r w:rsidR="00807A37">
        <w:rPr>
          <w:rFonts w:cstheme="minorHAnsi"/>
          <w:sz w:val="28"/>
          <w:szCs w:val="28"/>
        </w:rPr>
        <w:t>…</w:t>
      </w:r>
      <w:r w:rsidR="00844E4C">
        <w:rPr>
          <w:rFonts w:cstheme="minorHAnsi"/>
          <w:sz w:val="28"/>
          <w:szCs w:val="28"/>
        </w:rPr>
        <w:t xml:space="preserve">“ </w:t>
      </w:r>
      <w:r w:rsidR="00807A37">
        <w:rPr>
          <w:rFonts w:cstheme="minorHAnsi"/>
          <w:sz w:val="28"/>
          <w:szCs w:val="28"/>
        </w:rPr>
        <w:t>„</w:t>
      </w:r>
      <w:r w:rsidR="00844E4C">
        <w:rPr>
          <w:rFonts w:cstheme="minorHAnsi"/>
          <w:sz w:val="28"/>
          <w:szCs w:val="28"/>
        </w:rPr>
        <w:t>Wenn er Linien in die Fläche des organisch gewachsenen Materials fräst, es zugleich zum Mit- und Gegenspieler macht, wenn er das Gewachsene aufreißt und durchschneidet, treten Faktur und Fraktur, Machen und Riss zusammen: die Materialität in ständiger Re-</w:t>
      </w:r>
      <w:r w:rsidR="008E2B95">
        <w:rPr>
          <w:rFonts w:cstheme="minorHAnsi"/>
          <w:sz w:val="28"/>
          <w:szCs w:val="28"/>
        </w:rPr>
        <w:t>Modellierung</w:t>
      </w:r>
      <w:r w:rsidR="00844E4C">
        <w:rPr>
          <w:rFonts w:cstheme="minorHAnsi"/>
          <w:sz w:val="28"/>
          <w:szCs w:val="28"/>
        </w:rPr>
        <w:t xml:space="preserve"> begründet ein Bearbeitungsverhältnis, wobei die Unberechenbarkeit von visuellen Phänomenen ein offenes Spielfeld schafft…</w:t>
      </w:r>
      <w:r w:rsidR="00807A37">
        <w:rPr>
          <w:rFonts w:cstheme="minorHAnsi"/>
          <w:sz w:val="28"/>
          <w:szCs w:val="28"/>
        </w:rPr>
        <w:t>“</w:t>
      </w:r>
    </w:p>
    <w:p w14:paraId="6501EB8A" w14:textId="1CC75646" w:rsidR="00844E4C" w:rsidRDefault="00807A37" w:rsidP="007F5BBD">
      <w:pPr>
        <w:jc w:val="both"/>
        <w:rPr>
          <w:rFonts w:cstheme="minorHAnsi"/>
          <w:sz w:val="28"/>
          <w:szCs w:val="28"/>
        </w:rPr>
      </w:pPr>
      <w:r>
        <w:rPr>
          <w:rFonts w:cstheme="minorHAnsi"/>
          <w:sz w:val="28"/>
          <w:szCs w:val="28"/>
        </w:rPr>
        <w:t>„…</w:t>
      </w:r>
      <w:r w:rsidR="00844E4C">
        <w:rPr>
          <w:rFonts w:cstheme="minorHAnsi"/>
          <w:sz w:val="28"/>
          <w:szCs w:val="28"/>
        </w:rPr>
        <w:t>Hornungs serielles Denken und Handeln, das natürlich auch in seinem druck</w:t>
      </w:r>
      <w:r>
        <w:rPr>
          <w:rFonts w:cstheme="minorHAnsi"/>
          <w:sz w:val="28"/>
          <w:szCs w:val="28"/>
        </w:rPr>
        <w:t>grafischen</w:t>
      </w:r>
      <w:r w:rsidR="00844E4C">
        <w:rPr>
          <w:rFonts w:cstheme="minorHAnsi"/>
          <w:sz w:val="28"/>
          <w:szCs w:val="28"/>
        </w:rPr>
        <w:t xml:space="preserve"> Werk</w:t>
      </w:r>
      <w:r>
        <w:rPr>
          <w:rFonts w:cstheme="minorHAnsi"/>
          <w:sz w:val="28"/>
          <w:szCs w:val="28"/>
        </w:rPr>
        <w:t xml:space="preserve"> reflektiert und reproduziert wird, richtet sich immer auch auf die Sichtbarmachung einer Potentialität, auf das noch unbekannte Residuum anderer Möglichkeiten, die sich erst im Verfahren der Wiederholung mit einer Hervorbringung von Vielfalt verbindet und wird damit auch zum Gegenpol zur industriellen Serienproduktion des Immergleichen…“ „In den Serien wird jedes Ende zu einem neuen Anfang und ermöglicht damit auch die Erfahrung des Vergehens in der Zeit, des Transitorischen: Die Serien sind eine Form der Zeit.“</w:t>
      </w:r>
    </w:p>
    <w:p w14:paraId="1361124C" w14:textId="77777777" w:rsidR="00773911" w:rsidRDefault="00773911" w:rsidP="007F5BBD">
      <w:pPr>
        <w:jc w:val="both"/>
        <w:rPr>
          <w:rFonts w:cstheme="minorHAnsi"/>
          <w:sz w:val="24"/>
          <w:szCs w:val="24"/>
        </w:rPr>
      </w:pPr>
    </w:p>
    <w:p w14:paraId="37D3EFB5" w14:textId="3CFB6511" w:rsidR="00807A37" w:rsidRPr="00C11AEB" w:rsidRDefault="00807A37" w:rsidP="007F5BBD">
      <w:pPr>
        <w:jc w:val="both"/>
        <w:rPr>
          <w:rFonts w:cstheme="minorHAnsi"/>
          <w:sz w:val="28"/>
          <w:szCs w:val="28"/>
        </w:rPr>
      </w:pPr>
      <w:r w:rsidRPr="00C11AEB">
        <w:rPr>
          <w:rFonts w:cstheme="minorHAnsi"/>
          <w:sz w:val="28"/>
          <w:szCs w:val="28"/>
        </w:rPr>
        <w:t>Dorothée Bauerle-Willert</w:t>
      </w:r>
    </w:p>
    <w:sectPr w:rsidR="00807A37" w:rsidRPr="00C11AEB" w:rsidSect="00C11AEB">
      <w:pgSz w:w="16838" w:h="23811" w:code="8"/>
      <w:pgMar w:top="851" w:right="851" w:bottom="709" w:left="851"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8C1586A"/>
    <w:multiLevelType w:val="hybridMultilevel"/>
    <w:tmpl w:val="571643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CE9"/>
    <w:rsid w:val="000969B6"/>
    <w:rsid w:val="002910C3"/>
    <w:rsid w:val="002A5AB0"/>
    <w:rsid w:val="002C3CE9"/>
    <w:rsid w:val="002D5636"/>
    <w:rsid w:val="003E777A"/>
    <w:rsid w:val="00527E0E"/>
    <w:rsid w:val="006F406C"/>
    <w:rsid w:val="007424CE"/>
    <w:rsid w:val="00773911"/>
    <w:rsid w:val="007F5BBD"/>
    <w:rsid w:val="00807A37"/>
    <w:rsid w:val="00840316"/>
    <w:rsid w:val="00844E4C"/>
    <w:rsid w:val="008E2B95"/>
    <w:rsid w:val="0090496D"/>
    <w:rsid w:val="00B669F3"/>
    <w:rsid w:val="00BD395E"/>
    <w:rsid w:val="00C0718E"/>
    <w:rsid w:val="00C11AEB"/>
    <w:rsid w:val="00C97075"/>
    <w:rsid w:val="00D0733F"/>
    <w:rsid w:val="00EA4F0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362A6"/>
  <w15:chartTrackingRefBased/>
  <w15:docId w15:val="{C4FC37C7-6A66-4A24-A2AB-742CD7AAA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TMLZitat">
    <w:name w:val="HTML Cite"/>
    <w:basedOn w:val="Absatz-Standardschriftart"/>
    <w:uiPriority w:val="99"/>
    <w:semiHidden/>
    <w:unhideWhenUsed/>
    <w:rsid w:val="00BD395E"/>
    <w:rPr>
      <w:i/>
      <w:iCs/>
    </w:rPr>
  </w:style>
  <w:style w:type="paragraph" w:styleId="Listenabsatz">
    <w:name w:val="List Paragraph"/>
    <w:basedOn w:val="Standard"/>
    <w:uiPriority w:val="34"/>
    <w:qFormat/>
    <w:rsid w:val="00C0718E"/>
    <w:pPr>
      <w:ind w:left="720"/>
      <w:contextualSpacing/>
    </w:pPr>
  </w:style>
  <w:style w:type="character" w:styleId="Hyperlink">
    <w:name w:val="Hyperlink"/>
    <w:basedOn w:val="Absatz-Standardschriftart"/>
    <w:uiPriority w:val="99"/>
    <w:unhideWhenUsed/>
    <w:rsid w:val="00C0718E"/>
    <w:rPr>
      <w:color w:val="0563C1" w:themeColor="hyperlink"/>
      <w:u w:val="single"/>
    </w:rPr>
  </w:style>
  <w:style w:type="character" w:styleId="NichtaufgelsteErwhnung">
    <w:name w:val="Unresolved Mention"/>
    <w:basedOn w:val="Absatz-Standardschriftart"/>
    <w:uiPriority w:val="99"/>
    <w:semiHidden/>
    <w:unhideWhenUsed/>
    <w:rsid w:val="00C071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http://www.mathiashornung.de" TargetMode="External"/><Relationship Id="rId4" Type="http://schemas.openxmlformats.org/officeDocument/2006/relationships/webSettings" Target="web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484</Words>
  <Characters>3050</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dc:creator>
  <cp:keywords/>
  <dc:description/>
  <cp:lastModifiedBy>Johannnes Lenz</cp:lastModifiedBy>
  <cp:revision>13</cp:revision>
  <dcterms:created xsi:type="dcterms:W3CDTF">2021-02-21T09:39:00Z</dcterms:created>
  <dcterms:modified xsi:type="dcterms:W3CDTF">2021-03-27T16:26:00Z</dcterms:modified>
</cp:coreProperties>
</file>